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8"/>
        <w:spacing w:line="540" w:lineRule="exact"/>
        <w:jc w:val="center"/>
        <w:rPr>
          <w:rFonts w:ascii="华文中宋" w:hAnsi="华文中宋" w:eastAsia="华文中宋" w:cs="华文中宋"/>
          <w:b/>
          <w:bCs/>
          <w:kern w:val="0"/>
          <w:sz w:val="52"/>
          <w:szCs w:val="52"/>
        </w:rPr>
      </w:pPr>
    </w:p>
    <w:p>
      <w:pPr>
        <w:pStyle w:val="48"/>
        <w:spacing w:line="540" w:lineRule="exact"/>
        <w:jc w:val="center"/>
        <w:rPr>
          <w:rFonts w:ascii="华文中宋" w:hAnsi="华文中宋" w:eastAsia="华文中宋" w:cs="华文中宋"/>
          <w:b/>
          <w:bCs/>
          <w:kern w:val="0"/>
          <w:sz w:val="52"/>
          <w:szCs w:val="52"/>
        </w:rPr>
      </w:pPr>
    </w:p>
    <w:p>
      <w:pPr>
        <w:pStyle w:val="48"/>
        <w:spacing w:line="570" w:lineRule="exact"/>
        <w:ind w:firstLine="1041" w:firstLineChars="200"/>
        <w:jc w:val="center"/>
        <w:rPr>
          <w:rFonts w:ascii="华文中宋" w:hAnsi="华文中宋" w:eastAsia="华文中宋" w:cs="华文中宋"/>
          <w:b/>
          <w:bCs/>
          <w:kern w:val="0"/>
          <w:sz w:val="52"/>
          <w:szCs w:val="52"/>
        </w:rPr>
      </w:pPr>
    </w:p>
    <w:p>
      <w:pPr>
        <w:pStyle w:val="48"/>
        <w:spacing w:line="570" w:lineRule="exact"/>
        <w:ind w:firstLine="1041" w:firstLineChars="200"/>
        <w:jc w:val="center"/>
        <w:rPr>
          <w:rFonts w:ascii="华文中宋" w:hAnsi="华文中宋" w:eastAsia="华文中宋" w:cs="华文中宋"/>
          <w:b/>
          <w:bCs/>
          <w:kern w:val="0"/>
          <w:sz w:val="52"/>
          <w:szCs w:val="52"/>
        </w:rPr>
      </w:pPr>
    </w:p>
    <w:p>
      <w:pPr>
        <w:pStyle w:val="48"/>
        <w:spacing w:line="570" w:lineRule="exact"/>
        <w:ind w:firstLine="1041" w:firstLineChars="200"/>
        <w:rPr>
          <w:rFonts w:ascii="华文中宋" w:hAnsi="华文中宋" w:eastAsia="华文中宋" w:cs="华文中宋"/>
          <w:b/>
          <w:bCs/>
          <w:kern w:val="0"/>
          <w:sz w:val="52"/>
          <w:szCs w:val="52"/>
        </w:rPr>
      </w:pPr>
    </w:p>
    <w:p>
      <w:pPr>
        <w:pStyle w:val="48"/>
        <w:spacing w:line="570" w:lineRule="exact"/>
        <w:ind w:firstLine="1041" w:firstLineChars="200"/>
        <w:jc w:val="center"/>
        <w:rPr>
          <w:rFonts w:ascii="华文中宋" w:hAnsi="华文中宋" w:eastAsia="华文中宋" w:cs="华文中宋"/>
          <w:b/>
          <w:bCs/>
          <w:kern w:val="0"/>
          <w:sz w:val="52"/>
          <w:szCs w:val="52"/>
        </w:rPr>
      </w:pPr>
    </w:p>
    <w:p>
      <w:pPr>
        <w:pStyle w:val="48"/>
        <w:spacing w:line="570" w:lineRule="exact"/>
        <w:ind w:firstLine="1041" w:firstLineChars="200"/>
        <w:jc w:val="center"/>
        <w:rPr>
          <w:rFonts w:ascii="华文中宋" w:hAnsi="华文中宋" w:eastAsia="华文中宋" w:cs="华文中宋"/>
          <w:b/>
          <w:bCs/>
          <w:kern w:val="0"/>
          <w:sz w:val="52"/>
          <w:szCs w:val="52"/>
        </w:rPr>
      </w:pPr>
    </w:p>
    <w:p>
      <w:pPr>
        <w:pStyle w:val="48"/>
        <w:spacing w:line="570" w:lineRule="exact"/>
        <w:ind w:firstLine="721" w:firstLineChars="200"/>
        <w:jc w:val="center"/>
        <w:rPr>
          <w:rFonts w:ascii="方正黑体_GBK" w:hAnsi="华文中宋" w:eastAsia="方正黑体_GBK" w:cs="华文中宋"/>
          <w:b/>
          <w:bCs/>
          <w:kern w:val="0"/>
          <w:sz w:val="36"/>
          <w:szCs w:val="36"/>
        </w:rPr>
      </w:pPr>
    </w:p>
    <w:p>
      <w:pPr>
        <w:pStyle w:val="48"/>
        <w:spacing w:line="570" w:lineRule="exact"/>
        <w:ind w:firstLine="721" w:firstLineChars="200"/>
        <w:jc w:val="center"/>
        <w:rPr>
          <w:rFonts w:ascii="方正黑体_GBK" w:hAnsi="华文中宋" w:eastAsia="方正黑体_GBK" w:cs="华文中宋"/>
          <w:b/>
          <w:bCs/>
          <w:kern w:val="0"/>
          <w:sz w:val="36"/>
          <w:szCs w:val="36"/>
          <w:lang w:val="zh-TW" w:eastAsia="zh-TW"/>
        </w:rPr>
      </w:pPr>
      <w:r>
        <w:rPr>
          <w:rFonts w:hint="eastAsia" w:ascii="方正黑体_GBK" w:hAnsi="华文中宋" w:eastAsia="方正黑体_GBK" w:cs="华文中宋"/>
          <w:b/>
          <w:bCs/>
          <w:kern w:val="0"/>
          <w:sz w:val="36"/>
          <w:szCs w:val="36"/>
          <w:lang w:val="zh-TW" w:eastAsia="zh-TW"/>
        </w:rPr>
        <w:t>新疆财政支出绩效自评报告</w:t>
      </w:r>
    </w:p>
    <w:p>
      <w:pPr>
        <w:adjustRightInd w:val="0"/>
        <w:snapToGrid w:val="0"/>
        <w:spacing w:line="570" w:lineRule="exact"/>
        <w:ind w:firstLine="1041" w:firstLineChars="200"/>
        <w:rPr>
          <w:rFonts w:ascii="华文中宋" w:hAnsi="华文中宋" w:eastAsia="华文中宋" w:cs="华文中宋"/>
          <w:b/>
          <w:bCs/>
          <w:kern w:val="0"/>
          <w:sz w:val="52"/>
          <w:szCs w:val="52"/>
        </w:rPr>
      </w:pPr>
    </w:p>
    <w:p>
      <w:pPr>
        <w:pStyle w:val="48"/>
        <w:spacing w:line="570" w:lineRule="exact"/>
        <w:ind w:firstLine="720" w:firstLineChars="200"/>
        <w:jc w:val="center"/>
        <w:rPr>
          <w:kern w:val="0"/>
          <w:sz w:val="36"/>
          <w:szCs w:val="36"/>
          <w:lang w:val="zh-TW" w:eastAsia="zh-TW"/>
        </w:rPr>
      </w:pPr>
      <w:r>
        <w:rPr>
          <w:rFonts w:ascii="仿宋_GB2312" w:hAnsi="仿宋_GB2312" w:eastAsia="仿宋_GB2312" w:cs="仿宋_GB2312"/>
          <w:kern w:val="0"/>
          <w:sz w:val="36"/>
          <w:szCs w:val="36"/>
          <w:lang w:val="zh-TW" w:eastAsia="zh-TW"/>
        </w:rPr>
        <w:t>（201</w:t>
      </w:r>
      <w:r>
        <w:rPr>
          <w:rFonts w:hint="eastAsia" w:ascii="仿宋_GB2312" w:hAnsi="仿宋_GB2312" w:eastAsia="仿宋_GB2312" w:cs="仿宋_GB2312"/>
          <w:kern w:val="0"/>
          <w:sz w:val="36"/>
          <w:szCs w:val="36"/>
          <w:lang w:val="zh-TW"/>
        </w:rPr>
        <w:t>8</w:t>
      </w:r>
      <w:r>
        <w:rPr>
          <w:rFonts w:ascii="仿宋_GB2312" w:hAnsi="仿宋_GB2312" w:eastAsia="仿宋_GB2312" w:cs="仿宋_GB2312"/>
          <w:kern w:val="0"/>
          <w:sz w:val="36"/>
          <w:szCs w:val="36"/>
          <w:lang w:val="zh-TW" w:eastAsia="zh-TW"/>
        </w:rPr>
        <w:t>年度）</w:t>
      </w:r>
    </w:p>
    <w:p>
      <w:pPr>
        <w:pStyle w:val="48"/>
        <w:spacing w:line="570" w:lineRule="exact"/>
        <w:ind w:firstLine="600" w:firstLineChars="200"/>
        <w:jc w:val="center"/>
        <w:rPr>
          <w:kern w:val="0"/>
          <w:sz w:val="30"/>
          <w:szCs w:val="30"/>
        </w:rPr>
      </w:pPr>
    </w:p>
    <w:p>
      <w:pPr>
        <w:pStyle w:val="48"/>
        <w:spacing w:line="570" w:lineRule="exact"/>
        <w:ind w:firstLine="600" w:firstLineChars="200"/>
        <w:jc w:val="center"/>
        <w:rPr>
          <w:kern w:val="0"/>
          <w:sz w:val="30"/>
          <w:szCs w:val="30"/>
        </w:rPr>
      </w:pPr>
    </w:p>
    <w:p>
      <w:pPr>
        <w:pStyle w:val="48"/>
        <w:spacing w:line="570" w:lineRule="exact"/>
        <w:ind w:firstLine="600" w:firstLineChars="200"/>
        <w:jc w:val="center"/>
        <w:rPr>
          <w:kern w:val="0"/>
          <w:sz w:val="30"/>
          <w:szCs w:val="30"/>
        </w:rPr>
      </w:pPr>
    </w:p>
    <w:p>
      <w:pPr>
        <w:pStyle w:val="48"/>
        <w:spacing w:line="570" w:lineRule="exact"/>
        <w:ind w:firstLine="600" w:firstLineChars="200"/>
        <w:jc w:val="center"/>
        <w:rPr>
          <w:kern w:val="0"/>
          <w:sz w:val="30"/>
          <w:szCs w:val="30"/>
        </w:rPr>
      </w:pPr>
    </w:p>
    <w:p>
      <w:pPr>
        <w:pStyle w:val="48"/>
        <w:spacing w:line="570" w:lineRule="exact"/>
        <w:ind w:firstLine="600" w:firstLineChars="200"/>
        <w:jc w:val="center"/>
        <w:rPr>
          <w:kern w:val="0"/>
          <w:sz w:val="30"/>
          <w:szCs w:val="30"/>
        </w:rPr>
      </w:pPr>
    </w:p>
    <w:p>
      <w:pPr>
        <w:pStyle w:val="48"/>
        <w:spacing w:line="570" w:lineRule="exact"/>
        <w:ind w:firstLine="600" w:firstLineChars="200"/>
        <w:rPr>
          <w:kern w:val="0"/>
          <w:sz w:val="30"/>
          <w:szCs w:val="30"/>
        </w:rPr>
      </w:pPr>
    </w:p>
    <w:p>
      <w:pPr>
        <w:pStyle w:val="48"/>
        <w:spacing w:line="570" w:lineRule="exact"/>
        <w:ind w:firstLine="600" w:firstLineChars="200"/>
        <w:rPr>
          <w:kern w:val="0"/>
          <w:sz w:val="30"/>
          <w:szCs w:val="30"/>
        </w:rPr>
      </w:pPr>
    </w:p>
    <w:p>
      <w:pPr>
        <w:pStyle w:val="48"/>
        <w:spacing w:line="570" w:lineRule="exact"/>
        <w:ind w:firstLine="720" w:firstLineChars="200"/>
        <w:jc w:val="left"/>
        <w:rPr>
          <w:rFonts w:ascii="仿宋_GB2312" w:hAnsi="仿宋_GB2312" w:eastAsia="仿宋_GB2312" w:cs="仿宋_GB2312"/>
          <w:kern w:val="0"/>
          <w:sz w:val="56"/>
          <w:szCs w:val="56"/>
        </w:rPr>
      </w:pPr>
      <w:r>
        <w:rPr>
          <w:rFonts w:ascii="仿宋_GB2312" w:hAnsi="仿宋_GB2312" w:eastAsia="仿宋_GB2312" w:cs="仿宋_GB2312"/>
          <w:kern w:val="0"/>
          <w:sz w:val="36"/>
          <w:szCs w:val="36"/>
          <w:lang w:val="zh-TW" w:eastAsia="zh-TW"/>
        </w:rPr>
        <w:t>项目名称</w:t>
      </w:r>
      <w:r>
        <w:rPr>
          <w:rFonts w:hint="eastAsia" w:ascii="仿宋_GB2312" w:hAnsi="仿宋_GB2312" w:eastAsia="仿宋_GB2312" w:cs="仿宋_GB2312"/>
          <w:kern w:val="0"/>
          <w:sz w:val="36"/>
          <w:szCs w:val="36"/>
          <w:lang w:val="zh-TW"/>
        </w:rPr>
        <w:t>:</w:t>
      </w:r>
      <w:r>
        <w:rPr>
          <w:rFonts w:hint="eastAsia" w:eastAsia="仿宋_GB2312"/>
          <w:sz w:val="36"/>
          <w:szCs w:val="36"/>
        </w:rPr>
        <w:t>贫困村整治项目</w:t>
      </w:r>
    </w:p>
    <w:p>
      <w:pPr>
        <w:pStyle w:val="48"/>
        <w:spacing w:line="570" w:lineRule="exact"/>
        <w:ind w:firstLine="720" w:firstLineChars="200"/>
        <w:jc w:val="left"/>
        <w:rPr>
          <w:rFonts w:eastAsia="仿宋_GB2312"/>
          <w:kern w:val="0"/>
          <w:sz w:val="36"/>
          <w:szCs w:val="36"/>
        </w:rPr>
      </w:pPr>
      <w:r>
        <w:rPr>
          <w:rFonts w:ascii="仿宋_GB2312" w:hAnsi="仿宋_GB2312" w:eastAsia="仿宋_GB2312" w:cs="仿宋_GB2312"/>
          <w:kern w:val="0"/>
          <w:sz w:val="36"/>
          <w:szCs w:val="36"/>
          <w:lang w:val="zh-TW" w:eastAsia="zh-TW"/>
        </w:rPr>
        <w:t>实施单位（公章）：</w:t>
      </w:r>
      <w:r>
        <w:rPr>
          <w:rFonts w:hint="eastAsia" w:ascii="仿宋_GB2312" w:hAnsi="仿宋_GB2312" w:eastAsia="仿宋_GB2312" w:cs="仿宋_GB2312"/>
          <w:kern w:val="0"/>
          <w:sz w:val="36"/>
          <w:szCs w:val="36"/>
        </w:rPr>
        <w:t>苏盖提乡人民政府</w:t>
      </w:r>
    </w:p>
    <w:p>
      <w:pPr>
        <w:pStyle w:val="48"/>
        <w:spacing w:line="570" w:lineRule="exact"/>
        <w:ind w:firstLine="720" w:firstLineChars="200"/>
        <w:jc w:val="left"/>
        <w:rPr>
          <w:kern w:val="0"/>
          <w:sz w:val="36"/>
          <w:szCs w:val="36"/>
          <w:lang w:val="zh-TW" w:eastAsia="zh-TW"/>
        </w:rPr>
      </w:pPr>
      <w:r>
        <w:rPr>
          <w:rFonts w:ascii="仿宋_GB2312" w:hAnsi="仿宋_GB2312" w:eastAsia="仿宋_GB2312" w:cs="仿宋_GB2312"/>
          <w:kern w:val="0"/>
          <w:sz w:val="36"/>
          <w:szCs w:val="36"/>
          <w:lang w:val="zh-TW" w:eastAsia="zh-TW"/>
        </w:rPr>
        <w:t>主管部门（公章）：</w:t>
      </w:r>
      <w:r>
        <w:rPr>
          <w:rFonts w:hint="eastAsia" w:ascii="仿宋_GB2312" w:hAnsi="仿宋_GB2312" w:eastAsia="仿宋_GB2312" w:cs="仿宋_GB2312"/>
          <w:kern w:val="0"/>
          <w:sz w:val="36"/>
          <w:szCs w:val="36"/>
        </w:rPr>
        <w:t>苏盖提乡人民政府</w:t>
      </w:r>
    </w:p>
    <w:p>
      <w:pPr>
        <w:pStyle w:val="48"/>
        <w:spacing w:line="570" w:lineRule="exact"/>
        <w:ind w:firstLine="720" w:firstLineChars="200"/>
        <w:jc w:val="left"/>
        <w:rPr>
          <w:rFonts w:eastAsia="仿宋_GB2312"/>
          <w:kern w:val="0"/>
          <w:sz w:val="36"/>
          <w:szCs w:val="36"/>
        </w:rPr>
      </w:pPr>
      <w:r>
        <w:rPr>
          <w:rFonts w:ascii="仿宋_GB2312" w:hAnsi="仿宋_GB2312" w:eastAsia="仿宋_GB2312" w:cs="仿宋_GB2312"/>
          <w:kern w:val="0"/>
          <w:sz w:val="36"/>
          <w:szCs w:val="36"/>
          <w:lang w:val="zh-TW" w:eastAsia="zh-TW"/>
        </w:rPr>
        <w:t>项目负责人（签章）：</w:t>
      </w:r>
      <w:r>
        <w:rPr>
          <w:rFonts w:hint="eastAsia" w:ascii="仿宋_GB2312" w:hAnsi="仿宋_GB2312" w:eastAsia="仿宋_GB2312" w:cs="仿宋_GB2312"/>
          <w:kern w:val="0"/>
          <w:sz w:val="36"/>
          <w:szCs w:val="36"/>
        </w:rPr>
        <w:t>王金勇</w:t>
      </w:r>
    </w:p>
    <w:p>
      <w:pPr>
        <w:pStyle w:val="48"/>
        <w:spacing w:line="570" w:lineRule="exact"/>
        <w:ind w:firstLine="720" w:firstLineChars="200"/>
        <w:jc w:val="left"/>
        <w:rPr>
          <w:rFonts w:ascii="仿宋_GB2312" w:hAnsi="仿宋_GB2312" w:eastAsia="仿宋_GB2312" w:cs="仿宋_GB2312"/>
          <w:kern w:val="0"/>
          <w:sz w:val="36"/>
          <w:szCs w:val="36"/>
          <w:lang w:val="zh-TW"/>
        </w:rPr>
      </w:pPr>
      <w:r>
        <w:rPr>
          <w:rFonts w:ascii="仿宋_GB2312" w:hAnsi="仿宋_GB2312" w:eastAsia="仿宋_GB2312" w:cs="仿宋_GB2312"/>
          <w:kern w:val="0"/>
          <w:sz w:val="36"/>
          <w:szCs w:val="36"/>
          <w:lang w:val="zh-TW" w:eastAsia="zh-TW"/>
        </w:rPr>
        <w:t>填报时间：201</w:t>
      </w:r>
      <w:r>
        <w:rPr>
          <w:rFonts w:hint="eastAsia" w:ascii="仿宋_GB2312" w:hAnsi="仿宋_GB2312" w:eastAsia="仿宋_GB2312" w:cs="仿宋_GB2312"/>
          <w:kern w:val="0"/>
          <w:sz w:val="36"/>
          <w:szCs w:val="36"/>
          <w:lang w:val="zh-TW"/>
        </w:rPr>
        <w:t>9</w:t>
      </w:r>
      <w:r>
        <w:rPr>
          <w:rFonts w:ascii="仿宋_GB2312" w:hAnsi="仿宋_GB2312" w:eastAsia="仿宋_GB2312" w:cs="仿宋_GB2312"/>
          <w:kern w:val="0"/>
          <w:sz w:val="36"/>
          <w:szCs w:val="36"/>
          <w:lang w:val="zh-TW" w:eastAsia="zh-TW"/>
        </w:rPr>
        <w:t>年</w:t>
      </w:r>
      <w:r>
        <w:rPr>
          <w:rFonts w:hint="eastAsia" w:ascii="仿宋_GB2312" w:hAnsi="仿宋_GB2312" w:eastAsia="仿宋_GB2312" w:cs="仿宋_GB2312"/>
          <w:kern w:val="0"/>
          <w:sz w:val="36"/>
          <w:szCs w:val="36"/>
          <w:lang w:val="zh-TW"/>
        </w:rPr>
        <w:t>8</w:t>
      </w:r>
      <w:r>
        <w:rPr>
          <w:rFonts w:ascii="仿宋_GB2312" w:hAnsi="仿宋_GB2312" w:eastAsia="仿宋_GB2312" w:cs="仿宋_GB2312"/>
          <w:kern w:val="0"/>
          <w:sz w:val="36"/>
          <w:szCs w:val="36"/>
          <w:lang w:val="zh-TW" w:eastAsia="zh-TW"/>
        </w:rPr>
        <w:t>月</w:t>
      </w:r>
      <w:r>
        <w:rPr>
          <w:rFonts w:hint="eastAsia" w:ascii="仿宋_GB2312" w:hAnsi="仿宋_GB2312" w:eastAsia="仿宋_GB2312" w:cs="仿宋_GB2312"/>
          <w:kern w:val="0"/>
          <w:sz w:val="36"/>
          <w:szCs w:val="36"/>
        </w:rPr>
        <w:t>22</w:t>
      </w:r>
      <w:r>
        <w:rPr>
          <w:rFonts w:ascii="仿宋_GB2312" w:hAnsi="仿宋_GB2312" w:eastAsia="仿宋_GB2312" w:cs="仿宋_GB2312"/>
          <w:kern w:val="0"/>
          <w:sz w:val="36"/>
          <w:szCs w:val="36"/>
          <w:lang w:val="zh-TW" w:eastAsia="zh-TW"/>
        </w:rPr>
        <w:t>日</w:t>
      </w:r>
    </w:p>
    <w:p>
      <w:pPr>
        <w:pStyle w:val="48"/>
        <w:spacing w:line="570" w:lineRule="exact"/>
        <w:ind w:firstLine="624" w:firstLineChars="200"/>
        <w:jc w:val="left"/>
        <w:rPr>
          <w:rStyle w:val="18"/>
          <w:rFonts w:ascii="黑体" w:hAnsi="黑体" w:eastAsia="黑体"/>
          <w:b w:val="0"/>
          <w:spacing w:val="-4"/>
          <w:sz w:val="32"/>
          <w:szCs w:val="32"/>
        </w:rPr>
      </w:pPr>
    </w:p>
    <w:p>
      <w:pPr>
        <w:adjustRightInd w:val="0"/>
        <w:snapToGrid w:val="0"/>
        <w:spacing w:line="560" w:lineRule="exact"/>
        <w:ind w:firstLine="723" w:firstLineChars="200"/>
        <w:jc w:val="center"/>
        <w:rPr>
          <w:rFonts w:ascii="黑体" w:hAnsi="黑体" w:eastAsia="黑体" w:cs="宋体"/>
          <w:b/>
          <w:kern w:val="0"/>
          <w:sz w:val="36"/>
          <w:szCs w:val="36"/>
        </w:rPr>
      </w:pPr>
    </w:p>
    <w:p>
      <w:pPr>
        <w:adjustRightInd w:val="0"/>
        <w:snapToGrid w:val="0"/>
        <w:spacing w:line="560" w:lineRule="exact"/>
        <w:ind w:firstLine="723" w:firstLineChars="200"/>
        <w:jc w:val="center"/>
        <w:rPr>
          <w:rStyle w:val="18"/>
          <w:rFonts w:ascii="黑体" w:hAnsi="黑体" w:eastAsia="黑体"/>
          <w:b w:val="0"/>
          <w:spacing w:val="-4"/>
          <w:sz w:val="32"/>
          <w:szCs w:val="32"/>
        </w:rPr>
      </w:pPr>
      <w:r>
        <w:rPr>
          <w:rFonts w:hint="eastAsia" w:ascii="黑体" w:hAnsi="黑体" w:eastAsia="黑体" w:cs="宋体"/>
          <w:b/>
          <w:kern w:val="0"/>
          <w:sz w:val="36"/>
          <w:szCs w:val="36"/>
        </w:rPr>
        <w:t>苏盖提乡贫困村整治项目绩效自评报告</w:t>
      </w:r>
    </w:p>
    <w:p>
      <w:pPr>
        <w:pStyle w:val="48"/>
        <w:spacing w:line="700" w:lineRule="exact"/>
        <w:ind w:firstLine="624" w:firstLineChars="200"/>
        <w:jc w:val="left"/>
        <w:rPr>
          <w:rStyle w:val="18"/>
          <w:rFonts w:ascii="黑体" w:hAnsi="黑体" w:eastAsia="黑体"/>
          <w:b w:val="0"/>
          <w:color w:val="auto"/>
          <w:spacing w:val="-4"/>
          <w:sz w:val="32"/>
          <w:szCs w:val="32"/>
        </w:rPr>
      </w:pPr>
      <w:r>
        <w:rPr>
          <w:rStyle w:val="18"/>
          <w:rFonts w:hint="eastAsia" w:ascii="黑体" w:hAnsi="黑体" w:eastAsia="黑体"/>
          <w:b w:val="0"/>
          <w:color w:val="auto"/>
          <w:spacing w:val="-4"/>
          <w:sz w:val="32"/>
          <w:szCs w:val="32"/>
        </w:rPr>
        <w:t>一、项目概况</w:t>
      </w:r>
    </w:p>
    <w:p>
      <w:pPr>
        <w:adjustRightInd w:val="0"/>
        <w:snapToGrid w:val="0"/>
        <w:spacing w:line="56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（一）项目单位基本情况</w:t>
      </w:r>
    </w:p>
    <w:p>
      <w:pPr>
        <w:spacing w:line="560" w:lineRule="exact"/>
        <w:ind w:firstLine="600"/>
        <w:rPr>
          <w:rFonts w:ascii="仿宋_GB2312" w:hAnsi="宋体" w:eastAsia="仿宋_GB2312"/>
          <w:sz w:val="32"/>
          <w:szCs w:val="32"/>
        </w:rPr>
      </w:pPr>
      <w:r>
        <w:rPr>
          <w:rFonts w:hint="eastAsia" w:ascii="仿宋_GB2312" w:hAnsi="宋体" w:eastAsia="仿宋_GB2312"/>
          <w:sz w:val="32"/>
          <w:szCs w:val="32"/>
        </w:rPr>
        <w:t>苏盖提乡位于英吉沙县城南，乡政府驻地色日格拉村距县城23公里。</w:t>
      </w:r>
      <w:r>
        <w:rPr>
          <w:rFonts w:hint="eastAsia" w:ascii="仿宋_GB2312" w:eastAsia="仿宋_GB2312"/>
          <w:sz w:val="32"/>
          <w:szCs w:val="32"/>
        </w:rPr>
        <w:t>苏盖提乡辖14个行政村、76个村民小组，目前我乡总人口27319人，其中从事农业生产人员26599人，30年承包地29079亩，人均耕地占有量不足1.5亩,</w:t>
      </w:r>
      <w:r>
        <w:rPr>
          <w:rFonts w:hint="eastAsia" w:ascii="仿宋_GB2312" w:hAnsi="仿宋_GB2312" w:eastAsia="仿宋_GB2312"/>
          <w:bCs/>
          <w:sz w:val="32"/>
          <w:szCs w:val="32"/>
        </w:rPr>
        <w:t>全乡主要以粮为主，农作物小麦、玉米等。</w:t>
      </w:r>
    </w:p>
    <w:p>
      <w:pPr>
        <w:adjustRightInd w:val="0"/>
        <w:snapToGrid w:val="0"/>
        <w:spacing w:line="56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（二）项目预算</w:t>
      </w:r>
      <w:r>
        <w:rPr>
          <w:rStyle w:val="18"/>
          <w:rFonts w:ascii="楷体" w:hAnsi="楷体" w:eastAsia="楷体"/>
          <w:spacing w:val="-4"/>
          <w:sz w:val="32"/>
          <w:szCs w:val="32"/>
        </w:rPr>
        <w:t>绩效目标</w:t>
      </w:r>
      <w:r>
        <w:rPr>
          <w:rStyle w:val="18"/>
          <w:rFonts w:hint="eastAsia" w:ascii="楷体" w:hAnsi="楷体" w:eastAsia="楷体"/>
          <w:spacing w:val="-4"/>
          <w:sz w:val="32"/>
          <w:szCs w:val="32"/>
        </w:rPr>
        <w:t>设定情况</w:t>
      </w:r>
    </w:p>
    <w:p>
      <w:pPr>
        <w:adjustRightInd w:val="0"/>
        <w:snapToGrid w:val="0"/>
        <w:spacing w:line="560" w:lineRule="exact"/>
        <w:ind w:firstLine="627" w:firstLineChars="200"/>
        <w:rPr>
          <w:rFonts w:ascii="仿宋" w:hAnsi="仿宋" w:eastAsia="仿宋"/>
          <w:b/>
          <w:bCs/>
          <w:spacing w:val="-4"/>
          <w:sz w:val="32"/>
          <w:szCs w:val="32"/>
        </w:rPr>
      </w:pPr>
      <w:r>
        <w:rPr>
          <w:rFonts w:hint="eastAsia" w:ascii="仿宋" w:hAnsi="仿宋" w:eastAsia="仿宋"/>
          <w:b/>
          <w:bCs/>
          <w:spacing w:val="-4"/>
          <w:sz w:val="32"/>
          <w:szCs w:val="32"/>
        </w:rPr>
        <w:t>1、项目预期目标及阶段性目标</w:t>
      </w:r>
    </w:p>
    <w:p>
      <w:pPr>
        <w:adjustRightInd w:val="0"/>
        <w:snapToGrid w:val="0"/>
        <w:spacing w:line="560" w:lineRule="exact"/>
        <w:ind w:firstLine="624" w:firstLineChars="200"/>
        <w:rPr>
          <w:rStyle w:val="18"/>
          <w:rFonts w:ascii="仿宋" w:hAnsi="仿宋" w:eastAsia="仿宋"/>
          <w:b w:val="0"/>
          <w:spacing w:val="-4"/>
          <w:sz w:val="32"/>
          <w:szCs w:val="32"/>
        </w:rPr>
      </w:pPr>
      <w:r>
        <w:rPr>
          <w:rStyle w:val="18"/>
          <w:rFonts w:hint="eastAsia" w:ascii="仿宋" w:hAnsi="仿宋" w:eastAsia="仿宋"/>
          <w:b w:val="0"/>
          <w:spacing w:val="-4"/>
          <w:sz w:val="32"/>
          <w:szCs w:val="32"/>
        </w:rPr>
        <w:t>县财政为苏盖提乡贫困村拨付贫困村整治资金，用于林果种植，促进贫困户增收。</w:t>
      </w:r>
    </w:p>
    <w:p>
      <w:pPr>
        <w:adjustRightInd w:val="0"/>
        <w:snapToGrid w:val="0"/>
        <w:spacing w:line="560" w:lineRule="exact"/>
        <w:ind w:firstLine="627" w:firstLineChars="200"/>
        <w:rPr>
          <w:rFonts w:ascii="仿宋" w:hAnsi="仿宋" w:eastAsia="仿宋"/>
          <w:b/>
          <w:bCs/>
          <w:spacing w:val="-4"/>
          <w:sz w:val="32"/>
          <w:szCs w:val="32"/>
        </w:rPr>
      </w:pPr>
      <w:r>
        <w:rPr>
          <w:rFonts w:hint="eastAsia" w:ascii="仿宋" w:hAnsi="仿宋" w:eastAsia="仿宋"/>
          <w:b/>
          <w:bCs/>
          <w:spacing w:val="-4"/>
          <w:sz w:val="32"/>
          <w:szCs w:val="32"/>
        </w:rPr>
        <w:t>2、项目基本性质</w:t>
      </w:r>
    </w:p>
    <w:p>
      <w:pPr>
        <w:adjustRightInd w:val="0"/>
        <w:snapToGrid w:val="0"/>
        <w:spacing w:line="56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本</w:t>
      </w:r>
      <w:r>
        <w:rPr>
          <w:rStyle w:val="18"/>
          <w:rFonts w:hint="eastAsia" w:ascii="仿宋" w:hAnsi="仿宋" w:eastAsia="仿宋"/>
          <w:b w:val="0"/>
          <w:spacing w:val="-4"/>
          <w:sz w:val="32"/>
          <w:szCs w:val="32"/>
        </w:rPr>
        <w:t>项目</w:t>
      </w:r>
      <w:r>
        <w:rPr>
          <w:rFonts w:hint="eastAsia" w:ascii="仿宋" w:hAnsi="仿宋" w:eastAsia="仿宋"/>
          <w:bCs/>
          <w:spacing w:val="-4"/>
          <w:sz w:val="32"/>
          <w:szCs w:val="32"/>
        </w:rPr>
        <w:t>性质为长期项目。</w:t>
      </w:r>
    </w:p>
    <w:p>
      <w:pPr>
        <w:adjustRightInd w:val="0"/>
        <w:snapToGrid w:val="0"/>
        <w:spacing w:line="560" w:lineRule="exact"/>
        <w:ind w:firstLine="627" w:firstLineChars="200"/>
        <w:rPr>
          <w:rFonts w:ascii="仿宋" w:hAnsi="仿宋" w:eastAsia="仿宋"/>
          <w:b/>
          <w:bCs/>
          <w:spacing w:val="-4"/>
          <w:sz w:val="32"/>
          <w:szCs w:val="32"/>
        </w:rPr>
      </w:pPr>
      <w:r>
        <w:rPr>
          <w:rFonts w:hint="eastAsia" w:ascii="仿宋" w:hAnsi="仿宋" w:eastAsia="仿宋"/>
          <w:b/>
          <w:bCs/>
          <w:spacing w:val="-4"/>
          <w:sz w:val="32"/>
          <w:szCs w:val="32"/>
        </w:rPr>
        <w:t>3、项目用途及范围</w:t>
      </w:r>
    </w:p>
    <w:p>
      <w:pPr>
        <w:adjustRightInd w:val="0"/>
        <w:snapToGrid w:val="0"/>
        <w:spacing w:line="560" w:lineRule="exact"/>
        <w:ind w:firstLine="624" w:firstLineChars="200"/>
        <w:rPr>
          <w:rStyle w:val="18"/>
          <w:rFonts w:ascii="仿宋" w:hAnsi="仿宋" w:eastAsia="仿宋"/>
          <w:b w:val="0"/>
          <w:spacing w:val="-4"/>
          <w:sz w:val="32"/>
          <w:szCs w:val="32"/>
        </w:rPr>
      </w:pPr>
      <w:r>
        <w:rPr>
          <w:rStyle w:val="18"/>
          <w:rFonts w:hint="eastAsia" w:ascii="仿宋" w:hAnsi="仿宋" w:eastAsia="仿宋"/>
          <w:b w:val="0"/>
          <w:spacing w:val="-4"/>
          <w:sz w:val="32"/>
          <w:szCs w:val="32"/>
        </w:rPr>
        <w:t>英吉沙县苏盖提乡贫困村整治项目为乡政府扶贫项目，用于林果种植，促进贫困户增收。</w:t>
      </w:r>
    </w:p>
    <w:p>
      <w:pPr>
        <w:adjustRightInd w:val="0"/>
        <w:snapToGrid w:val="0"/>
        <w:spacing w:line="560" w:lineRule="exact"/>
        <w:ind w:firstLine="624" w:firstLineChars="200"/>
        <w:rPr>
          <w:rStyle w:val="18"/>
          <w:rFonts w:ascii="黑体" w:hAnsi="黑体" w:eastAsia="黑体"/>
          <w:b w:val="0"/>
          <w:spacing w:val="-4"/>
          <w:sz w:val="32"/>
          <w:szCs w:val="32"/>
        </w:rPr>
      </w:pPr>
      <w:r>
        <w:rPr>
          <w:rStyle w:val="18"/>
          <w:rFonts w:hint="eastAsia" w:ascii="黑体" w:hAnsi="黑体" w:eastAsia="黑体"/>
          <w:b w:val="0"/>
          <w:spacing w:val="-4"/>
          <w:sz w:val="32"/>
          <w:szCs w:val="32"/>
        </w:rPr>
        <w:t>二、项目资金使用及管理情况</w:t>
      </w:r>
    </w:p>
    <w:p>
      <w:pPr>
        <w:adjustRightInd w:val="0"/>
        <w:snapToGrid w:val="0"/>
        <w:spacing w:line="560" w:lineRule="exact"/>
        <w:ind w:firstLine="627" w:firstLineChars="200"/>
        <w:outlineLvl w:val="0"/>
        <w:rPr>
          <w:rStyle w:val="18"/>
          <w:rFonts w:ascii="楷体" w:hAnsi="楷体" w:eastAsia="楷体"/>
          <w:spacing w:val="-4"/>
          <w:sz w:val="32"/>
          <w:szCs w:val="32"/>
        </w:rPr>
      </w:pPr>
      <w:r>
        <w:rPr>
          <w:rStyle w:val="18"/>
          <w:rFonts w:hint="eastAsia" w:ascii="楷体" w:hAnsi="楷体" w:eastAsia="楷体"/>
          <w:spacing w:val="-4"/>
          <w:sz w:val="32"/>
          <w:szCs w:val="32"/>
        </w:rPr>
        <w:t>（一）项目资金安排落实、总投入等情况分析</w:t>
      </w:r>
    </w:p>
    <w:p>
      <w:pPr>
        <w:adjustRightInd w:val="0"/>
        <w:snapToGrid w:val="0"/>
        <w:spacing w:line="560" w:lineRule="exact"/>
        <w:ind w:firstLine="624" w:firstLineChars="200"/>
        <w:rPr>
          <w:rStyle w:val="18"/>
          <w:rFonts w:ascii="仿宋" w:hAnsi="仿宋" w:eastAsia="仿宋"/>
          <w:b w:val="0"/>
          <w:spacing w:val="-4"/>
          <w:sz w:val="32"/>
          <w:szCs w:val="32"/>
        </w:rPr>
      </w:pPr>
      <w:r>
        <w:rPr>
          <w:rStyle w:val="18"/>
          <w:rFonts w:hint="eastAsia" w:ascii="仿宋" w:hAnsi="仿宋" w:eastAsia="仿宋"/>
          <w:b w:val="0"/>
          <w:spacing w:val="-4"/>
          <w:sz w:val="32"/>
          <w:szCs w:val="32"/>
        </w:rPr>
        <w:t>英吉沙县苏盖提乡贫困村整治项目项目预算安排总额为25.5万元，其中财政资金25.5万元，自筹资金0万元，2018年实际收到预算资金25.5万元。</w:t>
      </w:r>
    </w:p>
    <w:p>
      <w:pPr>
        <w:adjustRightInd w:val="0"/>
        <w:snapToGrid w:val="0"/>
        <w:spacing w:line="560" w:lineRule="exact"/>
        <w:ind w:firstLine="627" w:firstLineChars="200"/>
        <w:outlineLvl w:val="0"/>
        <w:rPr>
          <w:rStyle w:val="18"/>
          <w:rFonts w:ascii="楷体" w:hAnsi="楷体" w:eastAsia="楷体"/>
          <w:spacing w:val="-4"/>
          <w:sz w:val="32"/>
          <w:szCs w:val="32"/>
        </w:rPr>
      </w:pPr>
      <w:r>
        <w:rPr>
          <w:rStyle w:val="18"/>
          <w:rFonts w:hint="eastAsia" w:ascii="楷体" w:hAnsi="楷体" w:eastAsia="楷体"/>
          <w:spacing w:val="-4"/>
          <w:sz w:val="32"/>
          <w:szCs w:val="32"/>
        </w:rPr>
        <w:t>（二）项目资金实际使用情况分析</w:t>
      </w:r>
    </w:p>
    <w:p>
      <w:pPr>
        <w:adjustRightInd w:val="0"/>
        <w:snapToGrid w:val="0"/>
        <w:spacing w:line="56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本项目已支付资金</w:t>
      </w:r>
      <w:r>
        <w:rPr>
          <w:rStyle w:val="18"/>
          <w:rFonts w:hint="eastAsia" w:ascii="仿宋" w:hAnsi="仿宋" w:eastAsia="仿宋"/>
          <w:b w:val="0"/>
          <w:spacing w:val="-4"/>
          <w:sz w:val="32"/>
          <w:szCs w:val="32"/>
        </w:rPr>
        <w:t>25.5万元</w:t>
      </w:r>
      <w:r>
        <w:rPr>
          <w:rFonts w:hint="eastAsia" w:ascii="仿宋" w:hAnsi="仿宋" w:eastAsia="仿宋"/>
          <w:bCs/>
          <w:spacing w:val="-4"/>
          <w:sz w:val="32"/>
          <w:szCs w:val="32"/>
        </w:rPr>
        <w:t>，结余资金为0万元。</w:t>
      </w:r>
    </w:p>
    <w:p>
      <w:pPr>
        <w:adjustRightInd w:val="0"/>
        <w:snapToGrid w:val="0"/>
        <w:spacing w:line="560" w:lineRule="exact"/>
        <w:ind w:firstLine="627" w:firstLineChars="200"/>
        <w:outlineLvl w:val="0"/>
        <w:rPr>
          <w:rStyle w:val="18"/>
          <w:rFonts w:ascii="楷体" w:hAnsi="楷体" w:eastAsia="楷体"/>
          <w:spacing w:val="-4"/>
          <w:sz w:val="32"/>
          <w:szCs w:val="32"/>
        </w:rPr>
      </w:pPr>
      <w:r>
        <w:rPr>
          <w:rStyle w:val="18"/>
          <w:rFonts w:hint="eastAsia" w:ascii="楷体" w:hAnsi="楷体" w:eastAsia="楷体"/>
          <w:spacing w:val="-4"/>
          <w:sz w:val="32"/>
          <w:szCs w:val="32"/>
        </w:rPr>
        <w:t>（三）项目资金管理情况分析</w:t>
      </w:r>
    </w:p>
    <w:p>
      <w:pPr>
        <w:adjustRightInd w:val="0"/>
        <w:snapToGrid w:val="0"/>
        <w:spacing w:line="560" w:lineRule="exact"/>
        <w:ind w:firstLine="624" w:firstLineChars="200"/>
        <w:rPr>
          <w:rStyle w:val="18"/>
          <w:rFonts w:ascii="仿宋" w:hAnsi="仿宋" w:eastAsia="仿宋"/>
          <w:b w:val="0"/>
          <w:bCs w:val="0"/>
          <w:spacing w:val="-4"/>
          <w:sz w:val="32"/>
          <w:szCs w:val="32"/>
        </w:rPr>
      </w:pPr>
      <w:r>
        <w:rPr>
          <w:rFonts w:hint="eastAsia" w:ascii="仿宋" w:hAnsi="仿宋" w:eastAsia="仿宋"/>
          <w:bCs/>
          <w:spacing w:val="-4"/>
          <w:sz w:val="32"/>
          <w:szCs w:val="32"/>
        </w:rPr>
        <w:t>本项目支出符合英吉沙县财政局、英吉沙县苏盖提乡人民政府相关财务管理制度，包括会计人员集中核算工作管理制度、财务收支审批制度、财务稽核制度、财务牵制制度、会计主管岗位职责等制度规定，资金的拨付有完整的审批程序和手续，不存在截留、挤占、挪用等情况。</w:t>
      </w:r>
    </w:p>
    <w:p>
      <w:pPr>
        <w:adjustRightInd w:val="0"/>
        <w:snapToGrid w:val="0"/>
        <w:spacing w:line="560" w:lineRule="exact"/>
        <w:ind w:firstLine="624" w:firstLineChars="200"/>
        <w:outlineLvl w:val="0"/>
        <w:rPr>
          <w:rStyle w:val="18"/>
          <w:rFonts w:ascii="黑体" w:hAnsi="黑体" w:eastAsia="黑体"/>
          <w:b w:val="0"/>
          <w:spacing w:val="-4"/>
          <w:sz w:val="32"/>
          <w:szCs w:val="32"/>
        </w:rPr>
      </w:pPr>
      <w:r>
        <w:rPr>
          <w:rStyle w:val="18"/>
          <w:rFonts w:hint="eastAsia" w:ascii="黑体" w:hAnsi="黑体" w:eastAsia="黑体"/>
          <w:b w:val="0"/>
          <w:spacing w:val="-4"/>
          <w:sz w:val="32"/>
          <w:szCs w:val="32"/>
        </w:rPr>
        <w:t>三、项目组织实施情况</w:t>
      </w:r>
    </w:p>
    <w:p>
      <w:pPr>
        <w:adjustRightInd w:val="0"/>
        <w:snapToGrid w:val="0"/>
        <w:spacing w:line="560" w:lineRule="exact"/>
        <w:ind w:firstLine="627" w:firstLineChars="200"/>
        <w:outlineLvl w:val="0"/>
        <w:rPr>
          <w:rStyle w:val="18"/>
          <w:rFonts w:ascii="楷体" w:hAnsi="楷体" w:eastAsia="楷体"/>
          <w:spacing w:val="-4"/>
          <w:sz w:val="32"/>
          <w:szCs w:val="32"/>
        </w:rPr>
      </w:pPr>
      <w:r>
        <w:rPr>
          <w:rStyle w:val="18"/>
          <w:rFonts w:hint="eastAsia" w:ascii="楷体" w:hAnsi="楷体" w:eastAsia="楷体"/>
          <w:spacing w:val="-4"/>
          <w:sz w:val="32"/>
          <w:szCs w:val="32"/>
        </w:rPr>
        <w:t>（一）项目组织情况分析</w:t>
      </w:r>
    </w:p>
    <w:p>
      <w:pPr>
        <w:adjustRightInd w:val="0"/>
        <w:snapToGrid w:val="0"/>
        <w:spacing w:line="560" w:lineRule="exact"/>
        <w:ind w:firstLine="624" w:firstLineChars="200"/>
        <w:rPr>
          <w:rStyle w:val="18"/>
          <w:rFonts w:ascii="仿宋" w:hAnsi="仿宋" w:eastAsia="仿宋"/>
          <w:b w:val="0"/>
          <w:spacing w:val="-4"/>
          <w:sz w:val="32"/>
          <w:szCs w:val="32"/>
        </w:rPr>
      </w:pPr>
      <w:r>
        <w:rPr>
          <w:rStyle w:val="18"/>
          <w:rFonts w:hint="eastAsia" w:ascii="仿宋" w:hAnsi="仿宋" w:eastAsia="仿宋"/>
          <w:b w:val="0"/>
          <w:spacing w:val="-4"/>
          <w:sz w:val="32"/>
          <w:szCs w:val="32"/>
        </w:rPr>
        <w:t>该项目属于长期项目,由苏盖提乡人民政府主管项目。实施过程均按照本单位制定的管理制度执行。</w:t>
      </w:r>
    </w:p>
    <w:p>
      <w:pPr>
        <w:adjustRightInd w:val="0"/>
        <w:snapToGrid w:val="0"/>
        <w:spacing w:line="560" w:lineRule="exact"/>
        <w:ind w:firstLine="624" w:firstLineChars="200"/>
        <w:rPr>
          <w:rStyle w:val="18"/>
          <w:rFonts w:ascii="仿宋" w:hAnsi="仿宋" w:eastAsia="仿宋"/>
          <w:b w:val="0"/>
          <w:spacing w:val="-4"/>
          <w:sz w:val="32"/>
          <w:szCs w:val="32"/>
        </w:rPr>
      </w:pPr>
      <w:r>
        <w:rPr>
          <w:rStyle w:val="18"/>
          <w:rFonts w:hint="eastAsia" w:ascii="仿宋" w:hAnsi="仿宋" w:eastAsia="仿宋"/>
          <w:b w:val="0"/>
          <w:spacing w:val="-4"/>
          <w:sz w:val="32"/>
          <w:szCs w:val="32"/>
        </w:rPr>
        <w:t>本项目不存在调整情况。</w:t>
      </w:r>
    </w:p>
    <w:p>
      <w:pPr>
        <w:adjustRightInd w:val="0"/>
        <w:snapToGrid w:val="0"/>
        <w:spacing w:line="560" w:lineRule="exact"/>
        <w:ind w:firstLine="624" w:firstLineChars="200"/>
        <w:rPr>
          <w:rStyle w:val="18"/>
          <w:rFonts w:ascii="仿宋" w:hAnsi="仿宋" w:eastAsia="仿宋"/>
          <w:b w:val="0"/>
          <w:spacing w:val="-4"/>
          <w:sz w:val="32"/>
          <w:szCs w:val="32"/>
        </w:rPr>
      </w:pPr>
      <w:r>
        <w:rPr>
          <w:rStyle w:val="18"/>
          <w:rFonts w:hint="eastAsia" w:ascii="仿宋" w:hAnsi="仿宋" w:eastAsia="仿宋"/>
          <w:b w:val="0"/>
          <w:spacing w:val="-4"/>
          <w:sz w:val="32"/>
          <w:szCs w:val="32"/>
        </w:rPr>
        <w:t>为保证项目质量和成本控制，项目实施完成后，由本项目相关人员组织进行发放情况。</w:t>
      </w:r>
    </w:p>
    <w:p>
      <w:pPr>
        <w:adjustRightInd w:val="0"/>
        <w:snapToGrid w:val="0"/>
        <w:spacing w:line="560" w:lineRule="exact"/>
        <w:ind w:firstLine="627" w:firstLineChars="200"/>
        <w:outlineLvl w:val="0"/>
        <w:rPr>
          <w:rStyle w:val="18"/>
          <w:rFonts w:ascii="楷体" w:hAnsi="楷体" w:eastAsia="楷体"/>
          <w:spacing w:val="-4"/>
          <w:sz w:val="32"/>
          <w:szCs w:val="32"/>
        </w:rPr>
      </w:pPr>
      <w:r>
        <w:rPr>
          <w:rStyle w:val="18"/>
          <w:rFonts w:hint="eastAsia" w:ascii="楷体" w:hAnsi="楷体" w:eastAsia="楷体"/>
          <w:spacing w:val="-4"/>
          <w:sz w:val="32"/>
          <w:szCs w:val="32"/>
        </w:rPr>
        <w:t>（二）项目管理情况分析</w:t>
      </w:r>
    </w:p>
    <w:p>
      <w:pPr>
        <w:adjustRightInd w:val="0"/>
        <w:snapToGrid w:val="0"/>
        <w:spacing w:line="560" w:lineRule="exact"/>
        <w:ind w:firstLine="624" w:firstLineChars="200"/>
        <w:rPr>
          <w:rStyle w:val="18"/>
          <w:rFonts w:ascii="仿宋" w:hAnsi="仿宋" w:eastAsia="仿宋"/>
          <w:b w:val="0"/>
          <w:spacing w:val="-4"/>
          <w:sz w:val="32"/>
          <w:szCs w:val="32"/>
        </w:rPr>
      </w:pPr>
      <w:r>
        <w:rPr>
          <w:rFonts w:hint="eastAsia" w:ascii="仿宋" w:hAnsi="仿宋" w:eastAsia="仿宋"/>
          <w:bCs/>
          <w:spacing w:val="-4"/>
          <w:sz w:val="32"/>
          <w:szCs w:val="32"/>
        </w:rPr>
        <w:t>项目实施过程中，英吉沙县苏盖提乡人民政府制定了英吉沙县苏盖提乡贫困村整治项目资金支出及资金核销管理办法，保障项目的顺利实施。项目的实施遵守相关法律法规和业务管理规定，项目资料齐全并及时归档。已建立相关日常检查监督检查机制，不定期对项目进度情况进行督导检查，对检查过程中发现的问题及时督促整改，确保了项目按时保质完成”。</w:t>
      </w:r>
    </w:p>
    <w:p>
      <w:pPr>
        <w:adjustRightInd w:val="0"/>
        <w:snapToGrid w:val="0"/>
        <w:spacing w:line="560" w:lineRule="exact"/>
        <w:ind w:firstLine="624" w:firstLineChars="200"/>
        <w:outlineLvl w:val="0"/>
        <w:rPr>
          <w:rStyle w:val="18"/>
          <w:rFonts w:ascii="黑体" w:hAnsi="黑体" w:eastAsia="黑体"/>
        </w:rPr>
      </w:pPr>
      <w:r>
        <w:rPr>
          <w:rStyle w:val="18"/>
          <w:rFonts w:hint="eastAsia" w:ascii="黑体" w:hAnsi="黑体" w:eastAsia="黑体"/>
          <w:b w:val="0"/>
          <w:spacing w:val="-4"/>
          <w:sz w:val="32"/>
          <w:szCs w:val="32"/>
        </w:rPr>
        <w:t>四、项目绩效情况</w:t>
      </w:r>
    </w:p>
    <w:p>
      <w:pPr>
        <w:adjustRightInd w:val="0"/>
        <w:snapToGrid w:val="0"/>
        <w:spacing w:line="560" w:lineRule="exact"/>
        <w:ind w:firstLine="627" w:firstLineChars="200"/>
        <w:outlineLvl w:val="0"/>
        <w:rPr>
          <w:rStyle w:val="18"/>
          <w:rFonts w:ascii="楷体" w:hAnsi="楷体" w:eastAsia="楷体"/>
          <w:bCs w:val="0"/>
          <w:spacing w:val="-4"/>
          <w:sz w:val="32"/>
          <w:szCs w:val="32"/>
        </w:rPr>
      </w:pPr>
      <w:r>
        <w:rPr>
          <w:rFonts w:hint="eastAsia" w:ascii="楷体" w:hAnsi="楷体" w:eastAsia="楷体"/>
          <w:b/>
          <w:spacing w:val="-4"/>
          <w:sz w:val="32"/>
          <w:szCs w:val="32"/>
        </w:rPr>
        <w:t>（一）项目绩效目标完成情况分析</w:t>
      </w:r>
    </w:p>
    <w:p>
      <w:pPr>
        <w:adjustRightInd w:val="0"/>
        <w:snapToGrid w:val="0"/>
        <w:spacing w:line="560" w:lineRule="exact"/>
        <w:ind w:firstLine="624" w:firstLineChars="200"/>
        <w:rPr>
          <w:rFonts w:ascii="仿宋" w:hAnsi="仿宋" w:eastAsia="仿宋"/>
          <w:bCs/>
          <w:spacing w:val="-4"/>
          <w:sz w:val="32"/>
          <w:szCs w:val="32"/>
        </w:rPr>
      </w:pPr>
      <w:r>
        <w:rPr>
          <w:rFonts w:ascii="仿宋" w:hAnsi="仿宋" w:eastAsia="仿宋"/>
          <w:bCs/>
          <w:spacing w:val="-4"/>
          <w:sz w:val="32"/>
          <w:szCs w:val="32"/>
        </w:rPr>
        <w:t>本项目共设置一级指标</w:t>
      </w:r>
      <w:r>
        <w:rPr>
          <w:rFonts w:hint="eastAsia" w:ascii="仿宋" w:hAnsi="仿宋" w:eastAsia="仿宋"/>
          <w:bCs/>
          <w:spacing w:val="-4"/>
          <w:sz w:val="32"/>
          <w:szCs w:val="32"/>
        </w:rPr>
        <w:t>3</w:t>
      </w:r>
      <w:r>
        <w:rPr>
          <w:rFonts w:ascii="仿宋" w:hAnsi="仿宋" w:eastAsia="仿宋"/>
          <w:bCs/>
          <w:spacing w:val="-4"/>
          <w:sz w:val="32"/>
          <w:szCs w:val="32"/>
        </w:rPr>
        <w:t>个</w:t>
      </w:r>
      <w:r>
        <w:rPr>
          <w:rFonts w:hint="eastAsia" w:ascii="仿宋" w:hAnsi="仿宋" w:eastAsia="仿宋"/>
          <w:bCs/>
          <w:spacing w:val="-4"/>
          <w:sz w:val="32"/>
          <w:szCs w:val="32"/>
        </w:rPr>
        <w:t>，</w:t>
      </w:r>
      <w:r>
        <w:rPr>
          <w:rFonts w:ascii="仿宋" w:hAnsi="仿宋" w:eastAsia="仿宋"/>
          <w:bCs/>
          <w:spacing w:val="-4"/>
          <w:sz w:val="32"/>
          <w:szCs w:val="32"/>
        </w:rPr>
        <w:t>二级指标</w:t>
      </w:r>
      <w:r>
        <w:rPr>
          <w:rFonts w:hint="eastAsia" w:ascii="仿宋" w:hAnsi="仿宋" w:eastAsia="仿宋"/>
          <w:bCs/>
          <w:spacing w:val="-4"/>
          <w:sz w:val="32"/>
          <w:szCs w:val="32"/>
        </w:rPr>
        <w:t>9</w:t>
      </w:r>
      <w:r>
        <w:rPr>
          <w:rFonts w:ascii="仿宋" w:hAnsi="仿宋" w:eastAsia="仿宋"/>
          <w:bCs/>
          <w:spacing w:val="-4"/>
          <w:sz w:val="32"/>
          <w:szCs w:val="32"/>
        </w:rPr>
        <w:t>个</w:t>
      </w:r>
      <w:r>
        <w:rPr>
          <w:rFonts w:hint="eastAsia" w:ascii="仿宋" w:hAnsi="仿宋" w:eastAsia="仿宋"/>
          <w:bCs/>
          <w:spacing w:val="-4"/>
          <w:sz w:val="32"/>
          <w:szCs w:val="32"/>
        </w:rPr>
        <w:t>，</w:t>
      </w:r>
      <w:r>
        <w:rPr>
          <w:rFonts w:ascii="仿宋" w:hAnsi="仿宋" w:eastAsia="仿宋"/>
          <w:bCs/>
          <w:spacing w:val="-4"/>
          <w:sz w:val="32"/>
          <w:szCs w:val="32"/>
        </w:rPr>
        <w:t>三级指标</w:t>
      </w:r>
      <w:r>
        <w:rPr>
          <w:rFonts w:hint="eastAsia" w:ascii="仿宋" w:hAnsi="仿宋" w:eastAsia="仿宋"/>
          <w:bCs/>
          <w:spacing w:val="-4"/>
          <w:sz w:val="32"/>
          <w:szCs w:val="32"/>
        </w:rPr>
        <w:t>12</w:t>
      </w:r>
      <w:r>
        <w:rPr>
          <w:rFonts w:ascii="仿宋" w:hAnsi="仿宋" w:eastAsia="仿宋"/>
          <w:bCs/>
          <w:spacing w:val="-4"/>
          <w:sz w:val="32"/>
          <w:szCs w:val="32"/>
        </w:rPr>
        <w:t>个</w:t>
      </w:r>
      <w:r>
        <w:rPr>
          <w:rFonts w:hint="eastAsia" w:ascii="仿宋" w:hAnsi="仿宋" w:eastAsia="仿宋"/>
          <w:bCs/>
          <w:spacing w:val="-4"/>
          <w:sz w:val="32"/>
          <w:szCs w:val="32"/>
        </w:rPr>
        <w:t>，目前该项目已完成。</w:t>
      </w:r>
    </w:p>
    <w:p>
      <w:pPr>
        <w:adjustRightInd w:val="0"/>
        <w:snapToGrid w:val="0"/>
        <w:spacing w:line="560" w:lineRule="exact"/>
        <w:ind w:firstLine="627" w:firstLineChars="200"/>
        <w:outlineLvl w:val="0"/>
        <w:rPr>
          <w:rFonts w:ascii="楷体" w:hAnsi="楷体" w:eastAsia="楷体"/>
          <w:b/>
          <w:spacing w:val="-4"/>
          <w:sz w:val="32"/>
          <w:szCs w:val="32"/>
        </w:rPr>
      </w:pPr>
      <w:r>
        <w:rPr>
          <w:rFonts w:hint="eastAsia" w:ascii="楷体" w:hAnsi="楷体" w:eastAsia="楷体"/>
          <w:b/>
          <w:spacing w:val="-4"/>
          <w:sz w:val="32"/>
          <w:szCs w:val="32"/>
        </w:rPr>
        <w:t>（二）项目绩效目标未完成原因分析</w:t>
      </w:r>
    </w:p>
    <w:p>
      <w:pPr>
        <w:adjustRightInd w:val="0"/>
        <w:snapToGrid w:val="0"/>
        <w:spacing w:line="560" w:lineRule="exact"/>
        <w:ind w:firstLine="624" w:firstLineChars="200"/>
        <w:outlineLvl w:val="0"/>
        <w:rPr>
          <w:rFonts w:ascii="仿宋" w:hAnsi="仿宋" w:eastAsia="仿宋"/>
          <w:spacing w:val="-4"/>
          <w:sz w:val="32"/>
          <w:szCs w:val="32"/>
        </w:rPr>
      </w:pPr>
      <w:r>
        <w:rPr>
          <w:rFonts w:hint="eastAsia" w:ascii="仿宋" w:hAnsi="仿宋" w:eastAsia="仿宋"/>
          <w:spacing w:val="-4"/>
          <w:sz w:val="32"/>
          <w:szCs w:val="32"/>
        </w:rPr>
        <w:t>无</w:t>
      </w:r>
    </w:p>
    <w:p>
      <w:pPr>
        <w:adjustRightInd w:val="0"/>
        <w:snapToGrid w:val="0"/>
        <w:spacing w:line="560" w:lineRule="exact"/>
        <w:ind w:firstLine="624" w:firstLineChars="200"/>
        <w:outlineLvl w:val="0"/>
        <w:rPr>
          <w:rStyle w:val="18"/>
          <w:rFonts w:ascii="黑体" w:hAnsi="黑体" w:eastAsia="黑体"/>
          <w:b w:val="0"/>
          <w:spacing w:val="-4"/>
          <w:sz w:val="32"/>
          <w:szCs w:val="32"/>
        </w:rPr>
      </w:pPr>
      <w:r>
        <w:rPr>
          <w:rStyle w:val="18"/>
          <w:rFonts w:hint="eastAsia" w:ascii="黑体" w:hAnsi="黑体" w:eastAsia="黑体"/>
          <w:b w:val="0"/>
          <w:spacing w:val="-4"/>
          <w:sz w:val="32"/>
          <w:szCs w:val="32"/>
        </w:rPr>
        <w:t>五、其他需要说明的问题</w:t>
      </w:r>
    </w:p>
    <w:p>
      <w:pPr>
        <w:adjustRightInd w:val="0"/>
        <w:snapToGrid w:val="0"/>
        <w:spacing w:line="560" w:lineRule="exact"/>
        <w:ind w:firstLine="627" w:firstLineChars="200"/>
        <w:outlineLvl w:val="0"/>
        <w:rPr>
          <w:rFonts w:ascii="楷体" w:hAnsi="楷体" w:eastAsia="楷体"/>
          <w:b/>
          <w:spacing w:val="-4"/>
          <w:sz w:val="32"/>
          <w:szCs w:val="32"/>
        </w:rPr>
      </w:pPr>
      <w:r>
        <w:rPr>
          <w:rFonts w:hint="eastAsia" w:ascii="楷体" w:hAnsi="楷体" w:eastAsia="楷体"/>
          <w:b/>
          <w:spacing w:val="-4"/>
          <w:sz w:val="32"/>
          <w:szCs w:val="32"/>
        </w:rPr>
        <w:t>（一）后续工作计划</w:t>
      </w:r>
    </w:p>
    <w:p>
      <w:pPr>
        <w:adjustRightInd w:val="0"/>
        <w:snapToGrid w:val="0"/>
        <w:spacing w:line="560" w:lineRule="exact"/>
        <w:ind w:firstLine="624" w:firstLineChars="200"/>
        <w:outlineLvl w:val="0"/>
        <w:rPr>
          <w:rFonts w:ascii="仿宋" w:hAnsi="仿宋" w:eastAsia="仿宋"/>
          <w:bCs/>
          <w:spacing w:val="-4"/>
          <w:sz w:val="32"/>
          <w:szCs w:val="32"/>
        </w:rPr>
      </w:pPr>
      <w:r>
        <w:rPr>
          <w:rFonts w:hint="eastAsia" w:ascii="仿宋" w:hAnsi="仿宋" w:eastAsia="仿宋"/>
          <w:bCs/>
          <w:spacing w:val="-4"/>
          <w:sz w:val="32"/>
          <w:szCs w:val="32"/>
        </w:rPr>
        <w:t>根据项目现实施情况，计划下一年度继续申请贫困村整治项目，以保证农民</w:t>
      </w:r>
      <w:bookmarkStart w:id="0" w:name="_GoBack"/>
      <w:bookmarkEnd w:id="0"/>
      <w:r>
        <w:rPr>
          <w:rFonts w:hint="eastAsia" w:ascii="仿宋" w:hAnsi="仿宋" w:eastAsia="仿宋"/>
          <w:bCs/>
          <w:spacing w:val="-4"/>
          <w:sz w:val="32"/>
          <w:szCs w:val="32"/>
          <w:lang w:eastAsia="zh-CN"/>
        </w:rPr>
        <w:t>稳步</w:t>
      </w:r>
      <w:r>
        <w:rPr>
          <w:rFonts w:hint="eastAsia" w:ascii="仿宋" w:hAnsi="仿宋" w:eastAsia="仿宋"/>
          <w:bCs/>
          <w:spacing w:val="-4"/>
          <w:sz w:val="32"/>
          <w:szCs w:val="32"/>
        </w:rPr>
        <w:t>增收，如期脱贫。</w:t>
      </w:r>
    </w:p>
    <w:p>
      <w:pPr>
        <w:adjustRightInd w:val="0"/>
        <w:snapToGrid w:val="0"/>
        <w:spacing w:line="560" w:lineRule="exact"/>
        <w:ind w:firstLine="627" w:firstLineChars="200"/>
        <w:outlineLvl w:val="0"/>
        <w:rPr>
          <w:rFonts w:ascii="楷体" w:hAnsi="楷体" w:eastAsia="楷体"/>
          <w:b/>
          <w:spacing w:val="-4"/>
          <w:sz w:val="32"/>
          <w:szCs w:val="32"/>
        </w:rPr>
      </w:pPr>
      <w:r>
        <w:rPr>
          <w:rFonts w:hint="eastAsia" w:ascii="楷体" w:hAnsi="楷体" w:eastAsia="楷体"/>
          <w:b/>
          <w:spacing w:val="-4"/>
          <w:sz w:val="32"/>
          <w:szCs w:val="32"/>
        </w:rPr>
        <w:t>（二）主要经验及做法、存在问题和建议</w:t>
      </w:r>
    </w:p>
    <w:p>
      <w:pPr>
        <w:adjustRightInd w:val="0"/>
        <w:snapToGrid w:val="0"/>
        <w:spacing w:line="56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1、主要经验及做法：</w:t>
      </w:r>
    </w:p>
    <w:p>
      <w:pPr>
        <w:adjustRightInd w:val="0"/>
        <w:snapToGrid w:val="0"/>
        <w:spacing w:line="56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由于项目存在较为严格的管理要求，乡党委高度重视并召开专题讨论会，及时制定相关管理办法。</w:t>
      </w:r>
    </w:p>
    <w:p>
      <w:pPr>
        <w:numPr>
          <w:ilvl w:val="0"/>
          <w:numId w:val="1"/>
        </w:numPr>
        <w:adjustRightInd w:val="0"/>
        <w:snapToGrid w:val="0"/>
        <w:spacing w:line="56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存在的问题：</w:t>
      </w:r>
    </w:p>
    <w:p>
      <w:pPr>
        <w:adjustRightInd w:val="0"/>
        <w:snapToGrid w:val="0"/>
        <w:spacing w:line="560" w:lineRule="exact"/>
        <w:rPr>
          <w:rFonts w:ascii="仿宋" w:hAnsi="仿宋" w:eastAsia="仿宋"/>
          <w:bCs/>
          <w:spacing w:val="-4"/>
          <w:sz w:val="32"/>
          <w:szCs w:val="32"/>
        </w:rPr>
      </w:pPr>
      <w:r>
        <w:rPr>
          <w:rFonts w:hint="eastAsia" w:ascii="仿宋" w:hAnsi="仿宋" w:eastAsia="仿宋"/>
          <w:bCs/>
          <w:spacing w:val="-4"/>
          <w:sz w:val="32"/>
          <w:szCs w:val="32"/>
        </w:rPr>
        <w:t xml:space="preserve">    管理要求较高</w:t>
      </w:r>
    </w:p>
    <w:p>
      <w:pPr>
        <w:numPr>
          <w:ilvl w:val="0"/>
          <w:numId w:val="1"/>
        </w:numPr>
        <w:adjustRightInd w:val="0"/>
        <w:snapToGrid w:val="0"/>
        <w:spacing w:line="56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建议：</w:t>
      </w:r>
    </w:p>
    <w:p>
      <w:pPr>
        <w:adjustRightInd w:val="0"/>
        <w:snapToGrid w:val="0"/>
        <w:spacing w:line="56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暂无。</w:t>
      </w:r>
    </w:p>
    <w:p>
      <w:pPr>
        <w:adjustRightInd w:val="0"/>
        <w:snapToGrid w:val="0"/>
        <w:spacing w:line="560" w:lineRule="exact"/>
        <w:ind w:firstLine="627" w:firstLineChars="200"/>
        <w:outlineLvl w:val="0"/>
        <w:rPr>
          <w:rFonts w:ascii="楷体" w:hAnsi="楷体" w:eastAsia="楷体"/>
          <w:b/>
          <w:spacing w:val="-4"/>
          <w:sz w:val="32"/>
          <w:szCs w:val="32"/>
        </w:rPr>
      </w:pPr>
      <w:r>
        <w:rPr>
          <w:rFonts w:hint="eastAsia" w:ascii="楷体" w:hAnsi="楷体" w:eastAsia="楷体"/>
          <w:b/>
          <w:spacing w:val="-4"/>
          <w:sz w:val="32"/>
          <w:szCs w:val="32"/>
        </w:rPr>
        <w:t>（三）其他</w:t>
      </w:r>
    </w:p>
    <w:p>
      <w:pPr>
        <w:adjustRightInd w:val="0"/>
        <w:snapToGrid w:val="0"/>
        <w:spacing w:line="560" w:lineRule="exact"/>
        <w:ind w:firstLine="624" w:firstLineChars="200"/>
        <w:rPr>
          <w:rFonts w:ascii="仿宋" w:hAnsi="仿宋" w:eastAsia="仿宋"/>
          <w:spacing w:val="-4"/>
          <w:sz w:val="32"/>
          <w:szCs w:val="32"/>
        </w:rPr>
      </w:pPr>
      <w:r>
        <w:rPr>
          <w:rFonts w:hint="eastAsia" w:ascii="仿宋" w:hAnsi="仿宋" w:eastAsia="仿宋"/>
          <w:spacing w:val="-4"/>
          <w:sz w:val="32"/>
          <w:szCs w:val="32"/>
        </w:rPr>
        <w:t>无其他说明内容。</w:t>
      </w:r>
    </w:p>
    <w:p>
      <w:pPr>
        <w:adjustRightInd w:val="0"/>
        <w:snapToGrid w:val="0"/>
        <w:spacing w:line="560" w:lineRule="exact"/>
        <w:ind w:firstLine="624" w:firstLineChars="200"/>
        <w:outlineLvl w:val="0"/>
        <w:rPr>
          <w:rFonts w:ascii="黑体" w:hAnsi="黑体" w:eastAsia="黑体"/>
          <w:bCs/>
          <w:spacing w:val="-4"/>
          <w:sz w:val="32"/>
          <w:szCs w:val="32"/>
        </w:rPr>
      </w:pPr>
      <w:r>
        <w:rPr>
          <w:rStyle w:val="18"/>
          <w:rFonts w:hint="eastAsia" w:ascii="黑体" w:hAnsi="黑体" w:eastAsia="黑体"/>
          <w:b w:val="0"/>
          <w:spacing w:val="-4"/>
          <w:sz w:val="32"/>
          <w:szCs w:val="32"/>
        </w:rPr>
        <w:t>六、项目评价工作情况</w:t>
      </w:r>
    </w:p>
    <w:p>
      <w:pPr>
        <w:adjustRightInd w:val="0"/>
        <w:snapToGrid w:val="0"/>
        <w:spacing w:line="560" w:lineRule="exact"/>
        <w:ind w:firstLine="624" w:firstLineChars="200"/>
        <w:rPr>
          <w:rFonts w:ascii="仿宋" w:hAnsi="仿宋" w:eastAsia="仿宋"/>
          <w:spacing w:val="-4"/>
          <w:sz w:val="32"/>
          <w:szCs w:val="32"/>
        </w:rPr>
      </w:pPr>
      <w:r>
        <w:rPr>
          <w:rFonts w:hint="eastAsia" w:ascii="仿宋" w:hAnsi="仿宋" w:eastAsia="仿宋"/>
          <w:spacing w:val="-4"/>
          <w:sz w:val="32"/>
          <w:szCs w:val="32"/>
        </w:rPr>
        <w:t>本次评价通过文件研读、实地调研、数据分析等方式，全面了解英吉沙县苏盖提乡贫困村整治项目资金的使用方式和效果，项目管理过程是否规范，是否完成了预期绩效目标等。同时，通过开展自我评价来总结经验和教训，为我乡其他扶贫项目今后的开展提供参考建议。</w:t>
      </w:r>
    </w:p>
    <w:p>
      <w:pPr>
        <w:adjustRightInd w:val="0"/>
        <w:snapToGrid w:val="0"/>
        <w:spacing w:line="560" w:lineRule="exact"/>
        <w:ind w:firstLine="624" w:firstLineChars="200"/>
        <w:outlineLvl w:val="0"/>
        <w:rPr>
          <w:rStyle w:val="18"/>
          <w:rFonts w:ascii="黑体" w:hAnsi="黑体" w:eastAsia="黑体"/>
          <w:b w:val="0"/>
          <w:spacing w:val="-4"/>
          <w:sz w:val="32"/>
          <w:szCs w:val="32"/>
        </w:rPr>
      </w:pPr>
      <w:r>
        <w:rPr>
          <w:rStyle w:val="18"/>
          <w:rFonts w:hint="eastAsia" w:ascii="黑体" w:hAnsi="黑体" w:eastAsia="黑体"/>
          <w:b w:val="0"/>
          <w:spacing w:val="-4"/>
          <w:sz w:val="32"/>
          <w:szCs w:val="32"/>
        </w:rPr>
        <w:t>七、附表</w:t>
      </w:r>
    </w:p>
    <w:p>
      <w:pPr>
        <w:adjustRightInd w:val="0"/>
        <w:snapToGrid w:val="0"/>
        <w:spacing w:line="560" w:lineRule="exact"/>
        <w:ind w:firstLine="624" w:firstLineChars="200"/>
        <w:rPr>
          <w:rStyle w:val="18"/>
          <w:rFonts w:ascii="仿宋" w:hAnsi="仿宋" w:eastAsia="仿宋"/>
          <w:b w:val="0"/>
          <w:spacing w:val="-4"/>
          <w:sz w:val="32"/>
          <w:szCs w:val="32"/>
        </w:rPr>
      </w:pPr>
      <w:r>
        <w:rPr>
          <w:rStyle w:val="18"/>
          <w:rFonts w:hint="eastAsia" w:ascii="仿宋" w:hAnsi="仿宋" w:eastAsia="仿宋"/>
          <w:b w:val="0"/>
          <w:spacing w:val="-4"/>
          <w:sz w:val="32"/>
          <w:szCs w:val="32"/>
        </w:rPr>
        <w:t>《项目支出绩效目标自评表》</w:t>
      </w:r>
    </w:p>
    <w:p>
      <w:pPr>
        <w:adjustRightInd w:val="0"/>
        <w:snapToGrid w:val="0"/>
        <w:spacing w:line="560" w:lineRule="exact"/>
        <w:ind w:firstLine="627" w:firstLineChars="200"/>
        <w:rPr>
          <w:rStyle w:val="18"/>
          <w:rFonts w:ascii="仿宋" w:hAnsi="仿宋" w:eastAsia="仿宋"/>
          <w:spacing w:val="-4"/>
          <w:sz w:val="32"/>
          <w:szCs w:val="32"/>
        </w:rPr>
      </w:pPr>
    </w:p>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Arial Unicode MS">
    <w:altName w:val="Arial"/>
    <w:panose1 w:val="020B0604020202020204"/>
    <w:charset w:val="00"/>
    <w:family w:val="roman"/>
    <w:pitch w:val="default"/>
    <w:sig w:usb0="00000000" w:usb1="00000000" w:usb2="00000000" w:usb3="00000000" w:csb0="00000001" w:csb1="00000000"/>
  </w:font>
  <w:font w:name="华文中宋">
    <w:altName w:val="hakuyoxingshu7000"/>
    <w:panose1 w:val="00000000000000000000"/>
    <w:charset w:val="86"/>
    <w:family w:val="auto"/>
    <w:pitch w:val="default"/>
    <w:sig w:usb0="00000000" w:usb1="00000000" w:usb2="00000010" w:usb3="00000000" w:csb0="0004009F" w:csb1="00000000"/>
  </w:font>
  <w:font w:name="方正黑体_GBK">
    <w:altName w:val="hakuyoxingshu7000"/>
    <w:panose1 w:val="00000000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hakuyoxingshu7000">
    <w:panose1 w:val="02000600000000000000"/>
    <w:charset w:val="86"/>
    <w:family w:val="auto"/>
    <w:pitch w:val="default"/>
    <w:sig w:usb0="FFFFFFFF" w:usb1="E9FFFFFF" w:usb2="0000003F" w:usb3="00000000" w:csb0="603F00FF" w:csb1="FFFF0000"/>
  </w:font>
  <w:font w:name="Arial">
    <w:panose1 w:val="020B0604020202020204"/>
    <w:charset w:val="00"/>
    <w:family w:val="roman"/>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jc w:val="center"/>
    </w:pPr>
  </w:p>
  <w:p>
    <w:pPr>
      <w:pStyle w:val="1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51990F2"/>
    <w:multiLevelType w:val="singleLevel"/>
    <w:tmpl w:val="E51990F2"/>
    <w:lvl w:ilvl="0" w:tentative="0">
      <w:start w:val="2"/>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CA6457"/>
    <w:rsid w:val="0012208E"/>
    <w:rsid w:val="00135256"/>
    <w:rsid w:val="001A4E1F"/>
    <w:rsid w:val="001A57B9"/>
    <w:rsid w:val="001C3847"/>
    <w:rsid w:val="001F3031"/>
    <w:rsid w:val="00210A26"/>
    <w:rsid w:val="002A2532"/>
    <w:rsid w:val="002A2D76"/>
    <w:rsid w:val="00365250"/>
    <w:rsid w:val="0036624C"/>
    <w:rsid w:val="00385849"/>
    <w:rsid w:val="003A1EEB"/>
    <w:rsid w:val="00405181"/>
    <w:rsid w:val="00413F4C"/>
    <w:rsid w:val="0050167F"/>
    <w:rsid w:val="00514506"/>
    <w:rsid w:val="005162F1"/>
    <w:rsid w:val="00516E80"/>
    <w:rsid w:val="00535153"/>
    <w:rsid w:val="00557276"/>
    <w:rsid w:val="00572F83"/>
    <w:rsid w:val="00575CFE"/>
    <w:rsid w:val="00583AFC"/>
    <w:rsid w:val="00592D09"/>
    <w:rsid w:val="00675D58"/>
    <w:rsid w:val="006F2E6D"/>
    <w:rsid w:val="007218B8"/>
    <w:rsid w:val="00755C6A"/>
    <w:rsid w:val="0077728D"/>
    <w:rsid w:val="00785FDE"/>
    <w:rsid w:val="007A0351"/>
    <w:rsid w:val="007A14BC"/>
    <w:rsid w:val="007C0749"/>
    <w:rsid w:val="007C1025"/>
    <w:rsid w:val="007E6845"/>
    <w:rsid w:val="007F5F8A"/>
    <w:rsid w:val="00826CA1"/>
    <w:rsid w:val="00835B7F"/>
    <w:rsid w:val="00855E3A"/>
    <w:rsid w:val="00922CB9"/>
    <w:rsid w:val="009350F7"/>
    <w:rsid w:val="009B526F"/>
    <w:rsid w:val="009C1AFD"/>
    <w:rsid w:val="009E3EB6"/>
    <w:rsid w:val="00A26421"/>
    <w:rsid w:val="00A40E1E"/>
    <w:rsid w:val="00A4293B"/>
    <w:rsid w:val="00A83BD5"/>
    <w:rsid w:val="00A977DF"/>
    <w:rsid w:val="00AE6A23"/>
    <w:rsid w:val="00B06CA5"/>
    <w:rsid w:val="00B41F61"/>
    <w:rsid w:val="00B55332"/>
    <w:rsid w:val="00B86E8C"/>
    <w:rsid w:val="00BE1A00"/>
    <w:rsid w:val="00C22CF0"/>
    <w:rsid w:val="00C56C72"/>
    <w:rsid w:val="00CA6457"/>
    <w:rsid w:val="00CC6E4D"/>
    <w:rsid w:val="00D17F2E"/>
    <w:rsid w:val="00D46194"/>
    <w:rsid w:val="00E01293"/>
    <w:rsid w:val="00E027D1"/>
    <w:rsid w:val="00E769FE"/>
    <w:rsid w:val="00E918C5"/>
    <w:rsid w:val="00EA2CBE"/>
    <w:rsid w:val="00EA78B6"/>
    <w:rsid w:val="00F22072"/>
    <w:rsid w:val="00F32FEE"/>
    <w:rsid w:val="00F53E69"/>
    <w:rsid w:val="00F652AE"/>
    <w:rsid w:val="00F65B30"/>
    <w:rsid w:val="00F820C9"/>
    <w:rsid w:val="014B0A5C"/>
    <w:rsid w:val="067D29CF"/>
    <w:rsid w:val="09F141FA"/>
    <w:rsid w:val="186F052F"/>
    <w:rsid w:val="284177E2"/>
    <w:rsid w:val="2AE40F6B"/>
    <w:rsid w:val="373140DD"/>
    <w:rsid w:val="3B700F79"/>
    <w:rsid w:val="3BD00B57"/>
    <w:rsid w:val="3C244682"/>
    <w:rsid w:val="462455B2"/>
    <w:rsid w:val="488E0CC2"/>
    <w:rsid w:val="4DAE4465"/>
    <w:rsid w:val="4DC432D2"/>
    <w:rsid w:val="52A22AB4"/>
    <w:rsid w:val="5B652028"/>
    <w:rsid w:val="64ED4BAD"/>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qFormat="1"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1"/>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2"/>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3"/>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4"/>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5"/>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6"/>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7"/>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8"/>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9"/>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uiPriority w:val="1"/>
  </w:style>
  <w:style w:type="table" w:default="1" w:styleId="20">
    <w:name w:val="Normal Table"/>
    <w:semiHidden/>
    <w:unhideWhenUsed/>
    <w:qFormat/>
    <w:uiPriority w:val="99"/>
    <w:tblPr>
      <w:tblLayout w:type="fixed"/>
      <w:tblCellMar>
        <w:top w:w="0" w:type="dxa"/>
        <w:left w:w="108" w:type="dxa"/>
        <w:bottom w:w="0" w:type="dxa"/>
        <w:right w:w="108" w:type="dxa"/>
      </w:tblCellMar>
    </w:tblPr>
  </w:style>
  <w:style w:type="paragraph" w:styleId="11">
    <w:name w:val="Document Map"/>
    <w:basedOn w:val="1"/>
    <w:link w:val="46"/>
    <w:semiHidden/>
    <w:unhideWhenUsed/>
    <w:qFormat/>
    <w:uiPriority w:val="99"/>
    <w:rPr>
      <w:rFonts w:ascii="宋体"/>
      <w:sz w:val="18"/>
      <w:szCs w:val="18"/>
    </w:rPr>
  </w:style>
  <w:style w:type="paragraph" w:styleId="12">
    <w:name w:val="Balloon Text"/>
    <w:basedOn w:val="1"/>
    <w:link w:val="47"/>
    <w:semiHidden/>
    <w:unhideWhenUsed/>
    <w:qFormat/>
    <w:uiPriority w:val="99"/>
    <w:rPr>
      <w:sz w:val="18"/>
      <w:szCs w:val="18"/>
    </w:rPr>
  </w:style>
  <w:style w:type="paragraph" w:styleId="13">
    <w:name w:val="footer"/>
    <w:basedOn w:val="1"/>
    <w:link w:val="45"/>
    <w:unhideWhenUsed/>
    <w:qFormat/>
    <w:uiPriority w:val="99"/>
    <w:pPr>
      <w:tabs>
        <w:tab w:val="center" w:pos="4153"/>
        <w:tab w:val="right" w:pos="8306"/>
      </w:tabs>
      <w:snapToGrid w:val="0"/>
      <w:jc w:val="left"/>
    </w:pPr>
    <w:rPr>
      <w:rFonts w:ascii="Calibri" w:hAnsi="Calibri"/>
      <w:sz w:val="18"/>
      <w:szCs w:val="18"/>
    </w:rPr>
  </w:style>
  <w:style w:type="paragraph" w:styleId="14">
    <w:name w:val="header"/>
    <w:basedOn w:val="1"/>
    <w:link w:val="44"/>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5">
    <w:name w:val="Subtitle"/>
    <w:basedOn w:val="1"/>
    <w:next w:val="1"/>
    <w:link w:val="31"/>
    <w:qFormat/>
    <w:uiPriority w:val="11"/>
    <w:pPr>
      <w:widowControl/>
      <w:spacing w:after="60"/>
      <w:jc w:val="center"/>
      <w:outlineLvl w:val="1"/>
    </w:pPr>
    <w:rPr>
      <w:rFonts w:asciiTheme="majorHAnsi" w:hAnsiTheme="majorHAnsi" w:eastAsiaTheme="majorEastAsia"/>
      <w:kern w:val="0"/>
      <w:sz w:val="24"/>
    </w:rPr>
  </w:style>
  <w:style w:type="paragraph" w:styleId="16">
    <w:name w:val="Title"/>
    <w:basedOn w:val="1"/>
    <w:next w:val="1"/>
    <w:link w:val="30"/>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1">
    <w:name w:val="标题 1 Char"/>
    <w:basedOn w:val="17"/>
    <w:link w:val="2"/>
    <w:qFormat/>
    <w:uiPriority w:val="9"/>
    <w:rPr>
      <w:rFonts w:asciiTheme="majorHAnsi" w:hAnsiTheme="majorHAnsi" w:eastAsiaTheme="majorEastAsia"/>
      <w:b/>
      <w:bCs/>
      <w:kern w:val="32"/>
      <w:sz w:val="32"/>
      <w:szCs w:val="32"/>
    </w:rPr>
  </w:style>
  <w:style w:type="character" w:customStyle="1" w:styleId="22">
    <w:name w:val="标题 2 Char"/>
    <w:basedOn w:val="17"/>
    <w:link w:val="3"/>
    <w:semiHidden/>
    <w:qFormat/>
    <w:uiPriority w:val="9"/>
    <w:rPr>
      <w:rFonts w:asciiTheme="majorHAnsi" w:hAnsiTheme="majorHAnsi" w:eastAsiaTheme="majorEastAsia"/>
      <w:b/>
      <w:bCs/>
      <w:i/>
      <w:iCs/>
      <w:sz w:val="28"/>
      <w:szCs w:val="28"/>
    </w:rPr>
  </w:style>
  <w:style w:type="character" w:customStyle="1" w:styleId="23">
    <w:name w:val="标题 3 Char"/>
    <w:basedOn w:val="17"/>
    <w:link w:val="4"/>
    <w:semiHidden/>
    <w:qFormat/>
    <w:uiPriority w:val="9"/>
    <w:rPr>
      <w:rFonts w:asciiTheme="majorHAnsi" w:hAnsiTheme="majorHAnsi" w:eastAsiaTheme="majorEastAsia"/>
      <w:b/>
      <w:bCs/>
      <w:sz w:val="26"/>
      <w:szCs w:val="26"/>
    </w:rPr>
  </w:style>
  <w:style w:type="character" w:customStyle="1" w:styleId="24">
    <w:name w:val="标题 4 Char"/>
    <w:basedOn w:val="17"/>
    <w:link w:val="5"/>
    <w:semiHidden/>
    <w:qFormat/>
    <w:uiPriority w:val="9"/>
    <w:rPr>
      <w:b/>
      <w:bCs/>
      <w:sz w:val="28"/>
      <w:szCs w:val="28"/>
    </w:rPr>
  </w:style>
  <w:style w:type="character" w:customStyle="1" w:styleId="25">
    <w:name w:val="标题 5 Char"/>
    <w:basedOn w:val="17"/>
    <w:link w:val="6"/>
    <w:semiHidden/>
    <w:qFormat/>
    <w:uiPriority w:val="9"/>
    <w:rPr>
      <w:b/>
      <w:bCs/>
      <w:i/>
      <w:iCs/>
      <w:sz w:val="26"/>
      <w:szCs w:val="26"/>
    </w:rPr>
  </w:style>
  <w:style w:type="character" w:customStyle="1" w:styleId="26">
    <w:name w:val="标题 6 Char"/>
    <w:basedOn w:val="17"/>
    <w:link w:val="7"/>
    <w:semiHidden/>
    <w:qFormat/>
    <w:uiPriority w:val="9"/>
    <w:rPr>
      <w:b/>
      <w:bCs/>
    </w:rPr>
  </w:style>
  <w:style w:type="character" w:customStyle="1" w:styleId="27">
    <w:name w:val="标题 7 Char"/>
    <w:basedOn w:val="17"/>
    <w:link w:val="8"/>
    <w:semiHidden/>
    <w:qFormat/>
    <w:uiPriority w:val="9"/>
    <w:rPr>
      <w:sz w:val="24"/>
      <w:szCs w:val="24"/>
    </w:rPr>
  </w:style>
  <w:style w:type="character" w:customStyle="1" w:styleId="28">
    <w:name w:val="标题 8 Char"/>
    <w:basedOn w:val="17"/>
    <w:link w:val="9"/>
    <w:semiHidden/>
    <w:qFormat/>
    <w:uiPriority w:val="9"/>
    <w:rPr>
      <w:i/>
      <w:iCs/>
      <w:sz w:val="24"/>
      <w:szCs w:val="24"/>
    </w:rPr>
  </w:style>
  <w:style w:type="character" w:customStyle="1" w:styleId="29">
    <w:name w:val="标题 9 Char"/>
    <w:basedOn w:val="17"/>
    <w:link w:val="10"/>
    <w:semiHidden/>
    <w:qFormat/>
    <w:uiPriority w:val="9"/>
    <w:rPr>
      <w:rFonts w:asciiTheme="majorHAnsi" w:hAnsiTheme="majorHAnsi" w:eastAsiaTheme="majorEastAsia"/>
    </w:rPr>
  </w:style>
  <w:style w:type="character" w:customStyle="1" w:styleId="30">
    <w:name w:val="标题 Char"/>
    <w:basedOn w:val="17"/>
    <w:link w:val="16"/>
    <w:qFormat/>
    <w:uiPriority w:val="10"/>
    <w:rPr>
      <w:rFonts w:asciiTheme="majorHAnsi" w:hAnsiTheme="majorHAnsi" w:eastAsiaTheme="majorEastAsia"/>
      <w:b/>
      <w:bCs/>
      <w:kern w:val="28"/>
      <w:sz w:val="32"/>
      <w:szCs w:val="32"/>
    </w:rPr>
  </w:style>
  <w:style w:type="character" w:customStyle="1" w:styleId="31">
    <w:name w:val="副标题 Char"/>
    <w:basedOn w:val="17"/>
    <w:link w:val="15"/>
    <w:qFormat/>
    <w:uiPriority w:val="11"/>
    <w:rPr>
      <w:rFonts w:asciiTheme="majorHAnsi" w:hAnsiTheme="majorHAnsi" w:eastAsiaTheme="majorEastAsia"/>
      <w:sz w:val="24"/>
      <w:szCs w:val="24"/>
    </w:rPr>
  </w:style>
  <w:style w:type="paragraph" w:styleId="32">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3">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4">
    <w:name w:val="Quote"/>
    <w:basedOn w:val="1"/>
    <w:next w:val="1"/>
    <w:link w:val="35"/>
    <w:qFormat/>
    <w:uiPriority w:val="29"/>
    <w:pPr>
      <w:widowControl/>
      <w:jc w:val="left"/>
    </w:pPr>
    <w:rPr>
      <w:rFonts w:asciiTheme="minorHAnsi" w:hAnsiTheme="minorHAnsi" w:eastAsiaTheme="minorEastAsia"/>
      <w:i/>
      <w:kern w:val="0"/>
      <w:sz w:val="24"/>
    </w:rPr>
  </w:style>
  <w:style w:type="character" w:customStyle="1" w:styleId="35">
    <w:name w:val="引用 Char"/>
    <w:basedOn w:val="17"/>
    <w:link w:val="34"/>
    <w:qFormat/>
    <w:uiPriority w:val="29"/>
    <w:rPr>
      <w:i/>
      <w:sz w:val="24"/>
      <w:szCs w:val="24"/>
    </w:rPr>
  </w:style>
  <w:style w:type="paragraph" w:styleId="36">
    <w:name w:val="Intense Quote"/>
    <w:basedOn w:val="1"/>
    <w:next w:val="1"/>
    <w:link w:val="37"/>
    <w:qFormat/>
    <w:uiPriority w:val="30"/>
    <w:pPr>
      <w:widowControl/>
      <w:ind w:left="720" w:right="720"/>
      <w:jc w:val="left"/>
    </w:pPr>
    <w:rPr>
      <w:rFonts w:asciiTheme="minorHAnsi" w:hAnsiTheme="minorHAnsi" w:eastAsiaTheme="minorEastAsia"/>
      <w:b/>
      <w:i/>
      <w:kern w:val="0"/>
      <w:sz w:val="24"/>
      <w:szCs w:val="22"/>
    </w:rPr>
  </w:style>
  <w:style w:type="character" w:customStyle="1" w:styleId="37">
    <w:name w:val="明显引用 Char"/>
    <w:basedOn w:val="17"/>
    <w:link w:val="36"/>
    <w:qFormat/>
    <w:uiPriority w:val="30"/>
    <w:rPr>
      <w:b/>
      <w:i/>
      <w:sz w:val="24"/>
    </w:rPr>
  </w:style>
  <w:style w:type="character" w:customStyle="1" w:styleId="38">
    <w:name w:val="不明显强调1"/>
    <w:qFormat/>
    <w:uiPriority w:val="19"/>
    <w:rPr>
      <w:i/>
      <w:color w:val="595959" w:themeColor="text1" w:themeTint="A5"/>
    </w:rPr>
  </w:style>
  <w:style w:type="character" w:customStyle="1" w:styleId="39">
    <w:name w:val="明显强调1"/>
    <w:basedOn w:val="17"/>
    <w:qFormat/>
    <w:uiPriority w:val="21"/>
    <w:rPr>
      <w:b/>
      <w:i/>
      <w:sz w:val="24"/>
      <w:szCs w:val="24"/>
      <w:u w:val="single"/>
    </w:rPr>
  </w:style>
  <w:style w:type="character" w:customStyle="1" w:styleId="40">
    <w:name w:val="不明显参考1"/>
    <w:basedOn w:val="17"/>
    <w:qFormat/>
    <w:uiPriority w:val="31"/>
    <w:rPr>
      <w:sz w:val="24"/>
      <w:szCs w:val="24"/>
      <w:u w:val="single"/>
    </w:rPr>
  </w:style>
  <w:style w:type="character" w:customStyle="1" w:styleId="41">
    <w:name w:val="明显参考1"/>
    <w:basedOn w:val="17"/>
    <w:qFormat/>
    <w:uiPriority w:val="32"/>
    <w:rPr>
      <w:b/>
      <w:sz w:val="24"/>
      <w:u w:val="single"/>
    </w:rPr>
  </w:style>
  <w:style w:type="character" w:customStyle="1" w:styleId="42">
    <w:name w:val="书籍标题1"/>
    <w:basedOn w:val="17"/>
    <w:qFormat/>
    <w:uiPriority w:val="33"/>
    <w:rPr>
      <w:rFonts w:asciiTheme="majorHAnsi" w:hAnsiTheme="majorHAnsi" w:eastAsiaTheme="majorEastAsia"/>
      <w:b/>
      <w:i/>
      <w:sz w:val="24"/>
      <w:szCs w:val="24"/>
    </w:rPr>
  </w:style>
  <w:style w:type="paragraph" w:customStyle="1" w:styleId="43">
    <w:name w:val="TOC 标题1"/>
    <w:basedOn w:val="2"/>
    <w:next w:val="1"/>
    <w:semiHidden/>
    <w:unhideWhenUsed/>
    <w:qFormat/>
    <w:uiPriority w:val="39"/>
    <w:pPr>
      <w:outlineLvl w:val="9"/>
    </w:pPr>
    <w:rPr>
      <w:lang w:eastAsia="en-US" w:bidi="en-US"/>
    </w:rPr>
  </w:style>
  <w:style w:type="character" w:customStyle="1" w:styleId="44">
    <w:name w:val="页眉 Char"/>
    <w:basedOn w:val="17"/>
    <w:link w:val="14"/>
    <w:qFormat/>
    <w:uiPriority w:val="99"/>
    <w:rPr>
      <w:rFonts w:ascii="Calibri" w:hAnsi="Calibri" w:eastAsia="宋体"/>
      <w:kern w:val="2"/>
      <w:sz w:val="18"/>
      <w:szCs w:val="18"/>
    </w:rPr>
  </w:style>
  <w:style w:type="character" w:customStyle="1" w:styleId="45">
    <w:name w:val="页脚 Char"/>
    <w:basedOn w:val="17"/>
    <w:link w:val="13"/>
    <w:qFormat/>
    <w:uiPriority w:val="99"/>
    <w:rPr>
      <w:rFonts w:ascii="Calibri" w:hAnsi="Calibri" w:eastAsia="宋体"/>
      <w:kern w:val="2"/>
      <w:sz w:val="18"/>
      <w:szCs w:val="18"/>
    </w:rPr>
  </w:style>
  <w:style w:type="character" w:customStyle="1" w:styleId="46">
    <w:name w:val="文档结构图 Char"/>
    <w:basedOn w:val="17"/>
    <w:link w:val="11"/>
    <w:semiHidden/>
    <w:qFormat/>
    <w:uiPriority w:val="99"/>
    <w:rPr>
      <w:rFonts w:ascii="宋体" w:hAnsi="Times New Roman" w:eastAsia="宋体"/>
      <w:kern w:val="2"/>
      <w:sz w:val="18"/>
      <w:szCs w:val="18"/>
    </w:rPr>
  </w:style>
  <w:style w:type="character" w:customStyle="1" w:styleId="47">
    <w:name w:val="批注框文本 Char"/>
    <w:basedOn w:val="17"/>
    <w:link w:val="12"/>
    <w:semiHidden/>
    <w:qFormat/>
    <w:uiPriority w:val="99"/>
    <w:rPr>
      <w:rFonts w:ascii="Times New Roman" w:hAnsi="Times New Roman" w:eastAsia="宋体"/>
      <w:kern w:val="2"/>
      <w:sz w:val="18"/>
      <w:szCs w:val="18"/>
    </w:rPr>
  </w:style>
  <w:style w:type="paragraph" w:customStyle="1" w:styleId="48">
    <w:name w:val="正文 A"/>
    <w:qFormat/>
    <w:uiPriority w:val="0"/>
    <w:pPr>
      <w:widowControl w:val="0"/>
      <w:jc w:val="both"/>
    </w:pPr>
    <w:rPr>
      <w:rFonts w:ascii="Arial Unicode MS" w:hAnsi="Arial Unicode MS" w:eastAsia="Arial Unicode MS" w:cs="Arial Unicode MS"/>
      <w:color w:val="000000"/>
      <w:kern w:val="2"/>
      <w:sz w:val="21"/>
      <w:szCs w:val="21"/>
      <w:u w:color="000000"/>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2.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02B7073-0A9D-4D98-973A-A5297ECEC9D1}">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1</Pages>
  <Words>211</Words>
  <Characters>1204</Characters>
  <Lines>10</Lines>
  <Paragraphs>2</Paragraphs>
  <TotalTime>23</TotalTime>
  <ScaleCrop>false</ScaleCrop>
  <LinksUpToDate>false</LinksUpToDate>
  <CharactersWithSpaces>1413</CharactersWithSpaces>
  <Application>WPS Office_10.1.0.7520_F1E327BC-269C-435d-A152-05C5408002CA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2018-12-17T10:14:00Z</dcterms:created>
  <dc:creator>赵 恺（预算处）</dc:creator>
  <cp:lastModifiedBy>Administrator</cp:lastModifiedBy>
  <cp:lastPrinted>2018-12-17T10:15:00Z</cp:lastPrinted>
  <dcterms:modified xsi:type="dcterms:W3CDTF">2019-09-16T11:39:05Z</dcterms:modified>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2052-10.1.0.7520</vt:lpwstr>
  </property>
</Properties>
</file>